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9A8" w:rsidRPr="00E153D9" w:rsidRDefault="005B39A8" w:rsidP="005B39A8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center"/>
        <w:rPr>
          <w:rStyle w:val="c13"/>
          <w:color w:val="000000"/>
          <w:sz w:val="36"/>
          <w:szCs w:val="36"/>
        </w:rPr>
      </w:pPr>
      <w:r w:rsidRPr="00E153D9">
        <w:rPr>
          <w:b/>
          <w:bCs/>
          <w:noProof/>
          <w:color w:val="000000"/>
          <w:sz w:val="36"/>
          <w:szCs w:val="3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2691765</wp:posOffset>
            </wp:positionH>
            <wp:positionV relativeFrom="paragraph">
              <wp:posOffset>80010</wp:posOffset>
            </wp:positionV>
            <wp:extent cx="3181350" cy="2971800"/>
            <wp:effectExtent l="19050" t="0" r="0" b="0"/>
            <wp:wrapTight wrapText="bothSides">
              <wp:wrapPolygon edited="0">
                <wp:start x="-129" y="0"/>
                <wp:lineTo x="-129" y="21462"/>
                <wp:lineTo x="21600" y="21462"/>
                <wp:lineTo x="21600" y="0"/>
                <wp:lineTo x="-129" y="0"/>
              </wp:wrapPolygon>
            </wp:wrapTight>
            <wp:docPr id="2" name="Рисунок 1" descr="https://www.xn--54--8cdarc8cyaf3amr.xn--p1ai/images/stories/dlya_roditelei/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xn--54--8cdarc8cyaf3amr.xn--p1ai/images/stories/dlya_roditelei/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396" t="3103" r="3846" b="363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153D9">
        <w:rPr>
          <w:rStyle w:val="c16"/>
          <w:b/>
          <w:bCs/>
          <w:noProof/>
          <w:color w:val="000000"/>
          <w:sz w:val="36"/>
          <w:szCs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-739140</wp:posOffset>
            </wp:positionV>
            <wp:extent cx="7610475" cy="10668000"/>
            <wp:effectExtent l="19050" t="0" r="9525" b="0"/>
            <wp:wrapNone/>
            <wp:docPr id="7" name="Рисунок 2" descr="титульни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тульник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106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153D9">
        <w:rPr>
          <w:rStyle w:val="c16"/>
          <w:b/>
          <w:bCs/>
          <w:color w:val="000000"/>
          <w:sz w:val="36"/>
          <w:szCs w:val="36"/>
        </w:rPr>
        <w:t>Осторожно: тепловой и солнечный удар!</w:t>
      </w:r>
      <w:r w:rsidRPr="00E153D9">
        <w:rPr>
          <w:color w:val="000000"/>
          <w:sz w:val="36"/>
          <w:szCs w:val="36"/>
        </w:rPr>
        <w:br/>
      </w:r>
    </w:p>
    <w:p w:rsidR="005B39A8" w:rsidRDefault="005B39A8" w:rsidP="005B39A8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both"/>
        <w:rPr>
          <w:rStyle w:val="c13"/>
          <w:color w:val="000000"/>
          <w:sz w:val="28"/>
          <w:szCs w:val="28"/>
        </w:rPr>
      </w:pPr>
      <w:r>
        <w:rPr>
          <w:rStyle w:val="c13"/>
          <w:color w:val="000000"/>
          <w:sz w:val="28"/>
          <w:szCs w:val="28"/>
        </w:rPr>
        <w:t>Специалисты не делают больших различий между этими состояниями. И это понятно. В основе как теплового, так и солнечного удара лежит перегревание организма. Причиной теплового удара является затруднение теплоотдачи с поверхности тела. Часто это связано с длительным пребыванием в жаркой, влажной атмосфере. При солнечном ударе возникает нарушение кровообращения в головном мозге. Обычно это бывает, когда ребёнок ходит на солнце с непокрытой головой.</w:t>
      </w:r>
      <w:r>
        <w:rPr>
          <w:color w:val="000000"/>
          <w:sz w:val="28"/>
          <w:szCs w:val="28"/>
        </w:rPr>
        <w:br/>
      </w:r>
      <w:r>
        <w:rPr>
          <w:rStyle w:val="c13"/>
          <w:color w:val="000000"/>
          <w:sz w:val="28"/>
          <w:szCs w:val="28"/>
        </w:rPr>
        <w:t>Чем меньше возраст ребёнка, тем он чувствительнее к действию жары и солнечных лучей. Поэтому перегрев организма у маленького ребёнка иногда может уже случиться во время приёма световоздушных ванн.</w:t>
      </w:r>
      <w:r>
        <w:rPr>
          <w:color w:val="000000"/>
          <w:sz w:val="28"/>
          <w:szCs w:val="28"/>
        </w:rPr>
        <w:br/>
      </w:r>
      <w:r>
        <w:rPr>
          <w:rStyle w:val="c13"/>
          <w:color w:val="000000"/>
          <w:sz w:val="28"/>
          <w:szCs w:val="28"/>
        </w:rPr>
        <w:t>При лёгком солнечном или тепловом ударе симптомы в основном однотипны. Это – головокружение, слабость, головная боль. У малышей часто отмечается расстройство кишечника. В тяжёлых случаях могут появиться судороги, рвота, потеря сознания. Во всех таких ситуациях нужно срочно вызвать врача, а до его прихода перенести ребёнка в тень, смочит голову и грудь холодной водой, не переносицу положить холодный компресс, приподнять голову. Дайте ребёнку попить и успокойте его.</w:t>
      </w:r>
    </w:p>
    <w:p w:rsidR="005B39A8" w:rsidRDefault="005B39A8" w:rsidP="005B39A8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both"/>
        <w:rPr>
          <w:rStyle w:val="c13"/>
          <w:color w:val="000000"/>
          <w:sz w:val="28"/>
          <w:szCs w:val="28"/>
        </w:rPr>
      </w:pPr>
    </w:p>
    <w:p w:rsidR="005B39A8" w:rsidRDefault="005B39A8" w:rsidP="005B39A8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both"/>
        <w:rPr>
          <w:rStyle w:val="c13"/>
          <w:color w:val="000000"/>
          <w:sz w:val="28"/>
          <w:szCs w:val="28"/>
        </w:rPr>
      </w:pPr>
    </w:p>
    <w:p w:rsidR="005B39A8" w:rsidRDefault="005B39A8" w:rsidP="005B39A8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both"/>
        <w:rPr>
          <w:rStyle w:val="c13"/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1263015</wp:posOffset>
            </wp:positionH>
            <wp:positionV relativeFrom="paragraph">
              <wp:posOffset>46990</wp:posOffset>
            </wp:positionV>
            <wp:extent cx="2933700" cy="2038350"/>
            <wp:effectExtent l="19050" t="0" r="0" b="0"/>
            <wp:wrapTight wrapText="bothSides">
              <wp:wrapPolygon edited="0">
                <wp:start x="-140" y="0"/>
                <wp:lineTo x="-140" y="21398"/>
                <wp:lineTo x="21600" y="21398"/>
                <wp:lineTo x="21600" y="0"/>
                <wp:lineTo x="-140" y="0"/>
              </wp:wrapPolygon>
            </wp:wrapTight>
            <wp:docPr id="4" name="Рисунок 4" descr="http://detskiy-sad.com/wp-content/uploads/2017/08/soln-udar-frag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detskiy-sad.com/wp-content/uploads/2017/08/soln-udar-frag-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6221" t="36489" r="9447" b="13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39A8" w:rsidRDefault="005B39A8" w:rsidP="005B39A8">
      <w:pPr>
        <w:pStyle w:val="c1"/>
        <w:shd w:val="clear" w:color="auto" w:fill="FFFFFF"/>
        <w:spacing w:before="0" w:beforeAutospacing="0" w:after="0" w:afterAutospacing="0"/>
        <w:ind w:left="76" w:right="76" w:hanging="76"/>
        <w:jc w:val="both"/>
        <w:rPr>
          <w:rFonts w:ascii="Calibri" w:hAnsi="Calibri"/>
          <w:color w:val="000000"/>
          <w:sz w:val="22"/>
          <w:szCs w:val="22"/>
        </w:rPr>
      </w:pPr>
    </w:p>
    <w:p w:rsidR="007D1BFB" w:rsidRDefault="00E153D9"/>
    <w:sectPr w:rsidR="007D1BFB" w:rsidSect="006D0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B39A8"/>
    <w:rsid w:val="005B39A8"/>
    <w:rsid w:val="005E55B1"/>
    <w:rsid w:val="006D013D"/>
    <w:rsid w:val="006E3B7E"/>
    <w:rsid w:val="00982FE1"/>
    <w:rsid w:val="00AC71E7"/>
    <w:rsid w:val="00E153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1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6">
    <w:name w:val="c16"/>
    <w:basedOn w:val="a0"/>
    <w:rsid w:val="005B39A8"/>
  </w:style>
  <w:style w:type="paragraph" w:customStyle="1" w:styleId="c1">
    <w:name w:val="c1"/>
    <w:basedOn w:val="a"/>
    <w:rsid w:val="005B39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5B39A8"/>
  </w:style>
  <w:style w:type="paragraph" w:styleId="a3">
    <w:name w:val="Balloon Text"/>
    <w:basedOn w:val="a"/>
    <w:link w:val="a4"/>
    <w:uiPriority w:val="99"/>
    <w:semiHidden/>
    <w:unhideWhenUsed/>
    <w:rsid w:val="005B3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39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</dc:creator>
  <cp:keywords/>
  <dc:description/>
  <cp:lastModifiedBy>ff</cp:lastModifiedBy>
  <cp:revision>3</cp:revision>
  <dcterms:created xsi:type="dcterms:W3CDTF">2020-05-01T10:15:00Z</dcterms:created>
  <dcterms:modified xsi:type="dcterms:W3CDTF">2020-05-01T18:11:00Z</dcterms:modified>
</cp:coreProperties>
</file>